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91B" w:rsidRDefault="007517EA" w:rsidP="0074491B">
      <w:pPr>
        <w:pStyle w:val="a6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E27983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Муниципальное дошкольное образовательное </w:t>
      </w:r>
      <w:r w:rsidR="0074491B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учреждение</w:t>
      </w:r>
    </w:p>
    <w:p w:rsidR="0074491B" w:rsidRPr="00E27983" w:rsidRDefault="0074491B" w:rsidP="0074491B">
      <w:pPr>
        <w:pStyle w:val="a6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74491B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E27983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Светлогорский детский сад</w:t>
      </w:r>
    </w:p>
    <w:p w:rsidR="0074491B" w:rsidRDefault="0074491B" w:rsidP="0074491B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4491B" w:rsidRDefault="0074491B" w:rsidP="0074491B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4491B" w:rsidRDefault="0074491B" w:rsidP="0074491B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4491B" w:rsidRDefault="0074491B" w:rsidP="0074491B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4491B" w:rsidRDefault="0074491B" w:rsidP="0074491B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4491B" w:rsidRDefault="0074491B" w:rsidP="0074491B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4491B" w:rsidRDefault="0074491B" w:rsidP="0074491B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4491B" w:rsidRDefault="0074491B" w:rsidP="0074491B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4491B" w:rsidRDefault="0074491B" w:rsidP="0074491B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4491B" w:rsidRDefault="0074491B" w:rsidP="0074491B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4491B" w:rsidRDefault="0074491B" w:rsidP="0074491B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4491B" w:rsidRDefault="0074491B" w:rsidP="0074491B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4491B" w:rsidRDefault="0074491B" w:rsidP="0074491B">
      <w:pPr>
        <w:pStyle w:val="a3"/>
        <w:shd w:val="clear" w:color="auto" w:fill="FFFDE5"/>
        <w:spacing w:before="30" w:beforeAutospacing="0" w:after="0" w:afterAutospacing="0"/>
        <w:ind w:firstLine="708"/>
        <w:jc w:val="center"/>
        <w:rPr>
          <w:rFonts w:ascii="Century Gothic" w:hAnsi="Century Gothic"/>
          <w:b/>
          <w:color w:val="000000"/>
          <w:sz w:val="28"/>
          <w:szCs w:val="28"/>
        </w:rPr>
      </w:pPr>
      <w:r w:rsidRPr="0074491B">
        <w:rPr>
          <w:rFonts w:ascii="Century Gothic" w:hAnsi="Century Gothic"/>
          <w:b/>
          <w:color w:val="000000"/>
          <w:sz w:val="28"/>
          <w:szCs w:val="28"/>
        </w:rPr>
        <w:t>Консультация для родителей</w:t>
      </w:r>
    </w:p>
    <w:p w:rsidR="0074491B" w:rsidRPr="0074491B" w:rsidRDefault="0074491B" w:rsidP="0074491B">
      <w:pPr>
        <w:pStyle w:val="a3"/>
        <w:shd w:val="clear" w:color="auto" w:fill="FFFDE5"/>
        <w:spacing w:before="30" w:beforeAutospacing="0" w:after="0" w:afterAutospacing="0"/>
        <w:ind w:firstLine="708"/>
        <w:jc w:val="center"/>
        <w:rPr>
          <w:rFonts w:ascii="Century Gothic" w:hAnsi="Century Gothic"/>
          <w:b/>
          <w:color w:val="000000"/>
          <w:sz w:val="40"/>
          <w:szCs w:val="40"/>
        </w:rPr>
      </w:pPr>
    </w:p>
    <w:p w:rsidR="0074491B" w:rsidRPr="0074491B" w:rsidRDefault="0074491B" w:rsidP="0074491B">
      <w:pPr>
        <w:pStyle w:val="a3"/>
        <w:shd w:val="clear" w:color="auto" w:fill="FFFDE5"/>
        <w:spacing w:before="30" w:beforeAutospacing="0" w:after="0" w:afterAutospacing="0"/>
        <w:ind w:firstLine="708"/>
        <w:jc w:val="center"/>
        <w:rPr>
          <w:rFonts w:ascii="Century Gothic" w:hAnsi="Century Gothic"/>
          <w:color w:val="000000"/>
          <w:sz w:val="40"/>
          <w:szCs w:val="40"/>
        </w:rPr>
      </w:pPr>
      <w:r w:rsidRPr="0074491B">
        <w:rPr>
          <w:rFonts w:ascii="Century Gothic" w:hAnsi="Century Gothic"/>
          <w:color w:val="000000"/>
          <w:sz w:val="40"/>
          <w:szCs w:val="40"/>
        </w:rPr>
        <w:t>«ВОСПИТАНИЕ КУЛЬТУРЫ ПОВЕДЕНИЯ ДОШКОЛЬНИКОВ»</w:t>
      </w:r>
    </w:p>
    <w:p w:rsidR="0074491B" w:rsidRPr="0074491B" w:rsidRDefault="0074491B" w:rsidP="0074491B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rFonts w:ascii="Century Gothic" w:hAnsi="Century Gothic"/>
          <w:color w:val="000000"/>
          <w:sz w:val="28"/>
          <w:szCs w:val="28"/>
        </w:rPr>
      </w:pPr>
    </w:p>
    <w:p w:rsidR="0074491B" w:rsidRDefault="0074491B" w:rsidP="0074491B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4491B" w:rsidRDefault="0074491B" w:rsidP="0074491B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4491B" w:rsidRDefault="0074491B" w:rsidP="0074491B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4491B" w:rsidRDefault="0074491B" w:rsidP="0074491B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4491B" w:rsidRDefault="0074491B" w:rsidP="0074491B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4491B" w:rsidRDefault="0074491B" w:rsidP="0074491B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4491B" w:rsidRDefault="0074491B" w:rsidP="0074491B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4491B" w:rsidRDefault="0074491B" w:rsidP="0074491B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4491B" w:rsidRDefault="0074491B" w:rsidP="0074491B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4491B" w:rsidRDefault="0074491B" w:rsidP="0074491B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4491B" w:rsidRDefault="0074491B" w:rsidP="0074491B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4491B" w:rsidRDefault="0074491B" w:rsidP="0074491B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4491B" w:rsidRPr="00E27983" w:rsidRDefault="0074491B" w:rsidP="0074491B">
      <w:pPr>
        <w:pStyle w:val="a6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4491B" w:rsidRPr="00E27983" w:rsidRDefault="0074491B" w:rsidP="0074491B">
      <w:pPr>
        <w:pStyle w:val="a6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                                      Вос</w:t>
      </w:r>
      <w:r w:rsidRPr="00E27983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питатель: Захарова А.А.</w:t>
      </w:r>
    </w:p>
    <w:p w:rsidR="0074491B" w:rsidRPr="00E27983" w:rsidRDefault="0074491B" w:rsidP="0074491B">
      <w:pPr>
        <w:pStyle w:val="a6"/>
        <w:jc w:val="right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4491B" w:rsidRPr="00E27983" w:rsidRDefault="0074491B" w:rsidP="0074491B">
      <w:pPr>
        <w:pStyle w:val="a6"/>
        <w:jc w:val="right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4491B" w:rsidRDefault="0074491B" w:rsidP="0074491B">
      <w:pPr>
        <w:pStyle w:val="a6"/>
        <w:jc w:val="right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4491B" w:rsidRDefault="0074491B" w:rsidP="0074491B">
      <w:pPr>
        <w:pStyle w:val="a6"/>
        <w:jc w:val="right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4491B" w:rsidRPr="00E27983" w:rsidRDefault="0074491B" w:rsidP="0074491B">
      <w:pPr>
        <w:pStyle w:val="a6"/>
        <w:jc w:val="right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4491B" w:rsidRPr="00E27983" w:rsidRDefault="0074491B" w:rsidP="0074491B">
      <w:pPr>
        <w:pStyle w:val="a6"/>
        <w:jc w:val="right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517EA" w:rsidRPr="0074491B" w:rsidRDefault="0074491B" w:rsidP="0074491B">
      <w:pPr>
        <w:pStyle w:val="a6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E27983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20</w:t>
      </w:r>
      <w:r w:rsidR="009607A3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20</w:t>
      </w:r>
      <w:r w:rsidRPr="00E27983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г</w:t>
      </w: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517EA" w:rsidRDefault="007517EA" w:rsidP="0074491B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Понятие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«культура поведения дошкольника»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можно определить как совокупность полезных для общества устойчивых форм повседневного поведения в быту, в общении, в различных видах деятельности.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   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 содержании культуры поведения дошкольников можно условно выделить следующие компоненты: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культура деятельности, культура общения, культурно - 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гигиенические навыки и привычки.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  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  </w:t>
      </w:r>
      <w:r>
        <w:rPr>
          <w:b/>
          <w:bCs/>
          <w:color w:val="000000"/>
          <w:sz w:val="28"/>
          <w:szCs w:val="28"/>
          <w:u w:val="single"/>
        </w:rPr>
        <w:t>Культура деятельности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проявляется в поведении ребенка на занятиях, в играх, во время выполнения трудовых поручений.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Формировать у ребенка культуру деятельности - значит воспитывать у него умение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содержать в порядке место, где он трудится, занимается, играет; привычку доводить до конца начатое дело, бережно относится к игрушкам, вещам, книгам, проявлять интерес к выполняемой работе, понимание ее цели и общественного смысла; проявление волевых усилий в достижении требуемого результата.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Не только педагог в детском саду, но 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  <w:u w:val="single"/>
        </w:rPr>
        <w:t>родители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должны руководить деятельностью детей дома.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Если ребенок не слушается, нарушает установленную дисциплину, то не нужно ругать его или наказывать. Ребенку следует помочь сосредоточиться на начатой работе, преодолеть возникшие трудности. Лучшей мерой в таких случаях будет помощь в организации той или иной деятельности, советы, позволяющие добиться результата,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  <w:u w:val="single"/>
        </w:rPr>
        <w:t>личный пример родителей.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Для детей старшего дошкольного возраста можно использовать такие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правила культуры деятельности: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i/>
          <w:iCs/>
          <w:color w:val="000000"/>
          <w:sz w:val="28"/>
          <w:szCs w:val="28"/>
        </w:rPr>
        <w:t> Не сиди без дела.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i/>
          <w:iCs/>
          <w:color w:val="000000"/>
          <w:sz w:val="28"/>
          <w:szCs w:val="28"/>
        </w:rPr>
        <w:t> Никогда не откладывай на завтра то, что можешь сделать сегодня.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i/>
          <w:iCs/>
          <w:color w:val="000000"/>
          <w:sz w:val="28"/>
          <w:szCs w:val="28"/>
        </w:rPr>
        <w:t> Доводи начатое дело до конца.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i/>
          <w:iCs/>
          <w:color w:val="000000"/>
          <w:sz w:val="28"/>
          <w:szCs w:val="28"/>
        </w:rPr>
        <w:t> Выполняй работу только хорошо.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i/>
          <w:iCs/>
          <w:color w:val="000000"/>
          <w:sz w:val="28"/>
          <w:szCs w:val="28"/>
        </w:rPr>
        <w:t> Соблюдай чистоту и порядок в своем игровом уголке.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i/>
          <w:iCs/>
          <w:color w:val="000000"/>
          <w:sz w:val="28"/>
          <w:szCs w:val="28"/>
        </w:rPr>
        <w:t> Всегда бережно относись к вещам и игрушкам.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i/>
          <w:iCs/>
          <w:color w:val="000000"/>
          <w:sz w:val="28"/>
          <w:szCs w:val="28"/>
        </w:rPr>
        <w:t> 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  <w:u w:val="single"/>
        </w:rPr>
        <w:t>Культура общения</w:t>
      </w:r>
      <w:r>
        <w:rPr>
          <w:rStyle w:val="apple-converted-space"/>
          <w:b/>
          <w:bCs/>
          <w:color w:val="000000"/>
          <w:sz w:val="28"/>
          <w:szCs w:val="28"/>
          <w:u w:val="single"/>
        </w:rPr>
        <w:t> </w:t>
      </w:r>
      <w:r>
        <w:rPr>
          <w:color w:val="000000"/>
          <w:sz w:val="28"/>
          <w:szCs w:val="28"/>
        </w:rPr>
        <w:t>предусматривает выполнение ребенком норм и правил общения с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взрослыми и сверстниками, основанных на уважении и доброжелательности,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использованием соответствующего словарного запаса и форм общения, а также вежливое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поведение в общественных местах, быту.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i/>
          <w:iCs/>
          <w:color w:val="000000"/>
          <w:sz w:val="28"/>
          <w:szCs w:val="28"/>
        </w:rPr>
        <w:t>Культура общения обязательно предполагает культуру речи.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Это наличие у дошкольника достаточного запаса слов, умение говорить лаконично, сохраняя спокойный тон.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  <w:u w:val="single"/>
        </w:rPr>
        <w:t>Важную роль здесь играют родители</w:t>
      </w:r>
      <w:r>
        <w:rPr>
          <w:color w:val="000000"/>
          <w:sz w:val="28"/>
          <w:szCs w:val="28"/>
        </w:rPr>
        <w:t xml:space="preserve">. Родители должны в первую очередь поддерживать культуру общения дома не только с детьми, но и между собой. Потому что дети, слушая речь родителей, стараются использовать ее, не понимая хорошие это слова или нет. А взрослые </w:t>
      </w:r>
      <w:r>
        <w:rPr>
          <w:color w:val="000000"/>
          <w:sz w:val="28"/>
          <w:szCs w:val="28"/>
        </w:rPr>
        <w:lastRenderedPageBreak/>
        <w:t>начинают возмущаться: «Кто тебя научил такие слова говорить, наверно, в детском саду услышал?!».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  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Можно установить правила культуры общения: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Пользуйся словами вежливого обращения: «Здравствуйте», «До свидания», «Пожалуйста», «Будьте добры», «Извините», «Спасибо», «Благодарю»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noProof/>
          <w:color w:val="000000"/>
          <w:sz w:val="20"/>
          <w:szCs w:val="20"/>
        </w:rPr>
        <w:drawing>
          <wp:inline distT="0" distB="0" distL="0" distR="0">
            <wp:extent cx="2200275" cy="2076450"/>
            <wp:effectExtent l="19050" t="0" r="9525" b="0"/>
            <wp:docPr id="1" name="Рисунок 1" descr="http://konstantinova.68klspb.caduk.ru/images/clip_image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nstantinova.68klspb.caduk.ru/images/clip_image02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ind w:firstLine="708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  <w:u w:val="single"/>
        </w:rPr>
        <w:t>Культурно - гигиенические навыки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— важная составляющая часть культуры поведения. Необходимость опрятности, содержание в чистоте лица, рук, тела, прически, одежды, обуви продиктована не только требованиями гигиены, но и нормами человеческих отношений.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   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Культуру еды часто относят к гигиеническим навыкам</w:t>
      </w:r>
      <w:r>
        <w:rPr>
          <w:color w:val="000000"/>
          <w:sz w:val="28"/>
          <w:szCs w:val="28"/>
        </w:rPr>
        <w:t xml:space="preserve">. Но ее значение не только в выполнении физиологических потребностей. </w:t>
      </w:r>
      <w:proofErr w:type="gramStart"/>
      <w:r>
        <w:rPr>
          <w:color w:val="000000"/>
          <w:sz w:val="28"/>
          <w:szCs w:val="28"/>
        </w:rPr>
        <w:t>Она имеет и этический аспект — ведь поведение за столом основывается на уважении к сидящим рядом, а также к тем, кто приготовил пищу.</w:t>
      </w:r>
      <w:proofErr w:type="gramEnd"/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        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С дошкольного возраста дети должны усвоить определенные правила: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i/>
          <w:iCs/>
          <w:color w:val="000000"/>
          <w:sz w:val="28"/>
          <w:szCs w:val="28"/>
        </w:rPr>
        <w:t>нельзя класть локти на стол во время еды;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i/>
          <w:iCs/>
          <w:color w:val="000000"/>
          <w:sz w:val="28"/>
          <w:szCs w:val="28"/>
        </w:rPr>
        <w:t>есть надо с закрытым ртом, не спеша, тщательно пережевывая пищу; бережно относиться к хлебу и другим продуктам;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i/>
          <w:iCs/>
          <w:color w:val="000000"/>
          <w:sz w:val="28"/>
          <w:szCs w:val="28"/>
        </w:rPr>
        <w:t>правильно пользоваться столовыми приборами.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967035" cy="2846875"/>
            <wp:effectExtent l="19050" t="0" r="4765" b="0"/>
            <wp:docPr id="2" name="Рисунок 2" descr="http://konstantinova.68klspb.caduk.ru/images/clip_image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onstantinova.68klspb.caduk.ru/images/clip_image0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386" cy="2846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lastRenderedPageBreak/>
        <w:t>           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Надо помнить, что ребенок еще не знает правил, поэтому ему необходимо подробно и не один раз объяснить. Затем, конечно, учитывая, что маленький ребенок очень эмоционален, формировать у него положительное отношение к правилам. Это можно сделать с помощью бесед о правилах, чтением маленьких рассказов, где герои ведут себя неправильно, и обсуждением прочитанного. Ну и, конечно, самое главное, самим взрослым вести себя правильно. Тогда ребенок, подражая взрослому во всем, будет ему подражать и в правильном поведении.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УДАЧИ ВАМ, УВАЖАЕМЫЕ РОДИТЕЛИ, В ЭТОМ НЕЛЁГКОМ ТРУДЕ - ВОСПИТАНИИ РЕБЁНКА.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ЧИТАЙТЕ ВМЕСТЕ ЗАМЕЧАТЕЛЬНУЮ КНИГУ: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Людмила </w:t>
      </w:r>
      <w:proofErr w:type="spellStart"/>
      <w:r>
        <w:rPr>
          <w:color w:val="000000"/>
          <w:sz w:val="28"/>
          <w:szCs w:val="28"/>
        </w:rPr>
        <w:t>Васильева-Гангнус</w:t>
      </w:r>
      <w:proofErr w:type="spellEnd"/>
      <w:r>
        <w:rPr>
          <w:color w:val="000000"/>
          <w:sz w:val="28"/>
          <w:szCs w:val="28"/>
        </w:rPr>
        <w:t xml:space="preserve"> «Азбука вежливости» 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Игротека в кругу семьи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Уважаемые родители! Вам предлагаются стихи, игры, художественная литература,</w:t>
      </w:r>
      <w:r>
        <w:rPr>
          <w:rStyle w:val="apple-converted-space"/>
          <w:color w:val="000000"/>
          <w:sz w:val="28"/>
          <w:szCs w:val="28"/>
        </w:rPr>
        <w:t> </w:t>
      </w:r>
      <w:bookmarkStart w:id="0" w:name="_GoBack"/>
      <w:bookmarkEnd w:id="0"/>
      <w:r>
        <w:rPr>
          <w:color w:val="000000"/>
          <w:sz w:val="28"/>
          <w:szCs w:val="28"/>
        </w:rPr>
        <w:t>которые помогут Вашему ребёнку подружиться с этикетом.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Что такое ЭТИКЕТ?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</w:t>
      </w:r>
      <w:r>
        <w:rPr>
          <w:color w:val="000000"/>
        </w:rPr>
        <w:t>Что такое этикет –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Знать должны мы с детских лет.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Это – нормы поведения: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Как ходить на День рождения?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Как знакомиться?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Как есть?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Как звонить?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Как встать?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Как сесть?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 xml:space="preserve"> Как здороваться </w:t>
      </w:r>
      <w:proofErr w:type="gramStart"/>
      <w:r>
        <w:rPr>
          <w:color w:val="000000"/>
        </w:rPr>
        <w:t>со</w:t>
      </w:r>
      <w:proofErr w:type="gramEnd"/>
      <w:r>
        <w:rPr>
          <w:color w:val="000000"/>
        </w:rPr>
        <w:t xml:space="preserve"> взрослым?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Много разных есть вопросов.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И на них даёт ответ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Этот самый этикет.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                         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(А. Усачёв)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      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Приветствия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Для прощания и встречи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Много есть различных слов: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"Добрый день!" и "Добрый вечер!",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"До свиданья!", "Будь здоров!",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"Я вас рада видеть очень",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"Мы не виделись сто лет",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"Как дела?", "Спокойной ночи",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"Всем пока", "Прощай", "Привет",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"Буду рад вас видеть снова",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"Не прощаюсь!", "До утра!",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"Всем удачи!", "Будь здорова!"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lastRenderedPageBreak/>
        <w:t> И "Ни пуха, ни пера!".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                            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(А. Усачёв) 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«Волшебные слова»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Растает ледяная глыба, от слова теплого (спасибо).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Зазеленеет старый пень, когда услышит (добрый день).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Если больше есть не в силах, скажем маме мы (спасибо).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Мальчик вежливый и развитый говорит, встречаясь (здравствуйте).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Когда бранят за шалости, говорят (прости, пожалуйста).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Всем вам с большой любовью, желаю крепкого (здоровья).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И во Франции, и в Дании на прощание говорят (до свидания).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Игра “Назови привычку”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Мыть руки перед едой – это полезная привычка.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Чистить зубы перед сном – это полезная привычка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Пользоваться носовым платком – это полезная привычка.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Дразнить и обзывать детей – это вредная привычка.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Грызть ногти – это вредная привычка.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Стричь ногти – это полезная привычка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Словесная игра «Вежливо – невежливо»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Если поступок вежливый – вы хлопаете в ладоши, если нет – вы топаете ногами. Будьте внимательны! (Правила можно изменить).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Поздороваться при встрече – (вежливо)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Толкнуть, не извинившись – (невежливо)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Помочь подняться, поднять упавшую вещь - …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Сказать спасибо и пожалуйста - …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Повернуться к собеседнику спиной - …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Нагрубить товарищу, толкнуть, ударить его - …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Сказать ласковое, доброе слово - …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Пожелать доброго пути - …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b/>
          <w:bCs/>
          <w:color w:val="000000"/>
        </w:rPr>
        <w:t>Игра «ЧТО СЛУЧИТСЯ, ЕСЛИ…»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…Словесная игра на развитие воображения и закрепление ориентации на правильное поведение.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Что случится, если все перестанут умываться, мыть грязные руки.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Что случиться, если перестанут здороваться друг с другом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Что случиться, если все дети будут говорить неправду.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Что случиться, если люди перестанут беречь природу.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 xml:space="preserve">Что случиться, если дети </w:t>
      </w:r>
      <w:proofErr w:type="gramStart"/>
      <w:r>
        <w:rPr>
          <w:color w:val="000000"/>
        </w:rPr>
        <w:t>будут</w:t>
      </w:r>
      <w:proofErr w:type="gramEnd"/>
      <w:r>
        <w:rPr>
          <w:color w:val="000000"/>
        </w:rPr>
        <w:t xml:space="preserve"> есть только сладости..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Что случиться, если люди не будут соблюдать правила дорожного движения.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Что случится, если все будут ссориться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Что случиться, если не закрывать воду в кране.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Художественная литература для чтения: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В. Осеева «Волшебное слово»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 xml:space="preserve">Произведения </w:t>
      </w:r>
      <w:proofErr w:type="spellStart"/>
      <w:r>
        <w:rPr>
          <w:color w:val="000000"/>
        </w:rPr>
        <w:t>Г.Остера</w:t>
      </w:r>
      <w:proofErr w:type="spellEnd"/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Сухомлинский «Для чего говорят спасибо»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С. Мирошниченко « Случай в городе едоков»</w:t>
      </w:r>
    </w:p>
    <w:p w:rsidR="007517EA" w:rsidRDefault="007517EA" w:rsidP="007517EA">
      <w:pPr>
        <w:pStyle w:val="a3"/>
        <w:shd w:val="clear" w:color="auto" w:fill="FFFDE5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Сказка «Всякий человек в труде познается»</w:t>
      </w:r>
    </w:p>
    <w:p w:rsidR="00C715B8" w:rsidRDefault="00C715B8"/>
    <w:sectPr w:rsidR="00C715B8" w:rsidSect="0074491B">
      <w:pgSz w:w="11906" w:h="16838"/>
      <w:pgMar w:top="1134" w:right="1133" w:bottom="1134" w:left="1418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7EA"/>
    <w:rsid w:val="000F15DF"/>
    <w:rsid w:val="003A66FE"/>
    <w:rsid w:val="0074491B"/>
    <w:rsid w:val="007517EA"/>
    <w:rsid w:val="009607A3"/>
    <w:rsid w:val="00C71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1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17EA"/>
  </w:style>
  <w:style w:type="paragraph" w:styleId="a4">
    <w:name w:val="Balloon Text"/>
    <w:basedOn w:val="a"/>
    <w:link w:val="a5"/>
    <w:uiPriority w:val="99"/>
    <w:semiHidden/>
    <w:unhideWhenUsed/>
    <w:rsid w:val="00751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7E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517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2019-10-07T07:24:00Z</cp:lastPrinted>
  <dcterms:created xsi:type="dcterms:W3CDTF">2019-10-07T07:04:00Z</dcterms:created>
  <dcterms:modified xsi:type="dcterms:W3CDTF">2020-12-02T19:40:00Z</dcterms:modified>
</cp:coreProperties>
</file>